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Pr>
      </w:pPr>
      <w:r w:rsidRPr="008F3F9C">
        <w:rPr>
          <w:rFonts w:ascii="Tahoma" w:eastAsia="Times New Roman" w:hAnsi="Tahoma" w:cs="Tahoma"/>
          <w:b/>
          <w:bCs/>
          <w:color w:val="333333"/>
          <w:szCs w:val="19"/>
          <w:rtl/>
        </w:rPr>
        <w:t>دستور الجمهورية العربية السورية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hyperlink r:id="rId4" w:anchor="b1#b1" w:history="1">
        <w:r w:rsidRPr="008F3F9C">
          <w:rPr>
            <w:rFonts w:ascii="Tahoma" w:eastAsia="Times New Roman" w:hAnsi="Tahoma" w:cs="Tahoma"/>
            <w:b/>
            <w:bCs/>
            <w:color w:val="8C1336"/>
            <w:szCs w:val="19"/>
            <w:u w:val="single"/>
            <w:rtl/>
          </w:rPr>
          <w:t>الباب الأول</w:t>
        </w:r>
        <w:r w:rsidRPr="008F3F9C">
          <w:rPr>
            <w:rFonts w:ascii="Tahoma" w:eastAsia="Times New Roman" w:hAnsi="Tahoma" w:cs="Tahoma"/>
            <w:b/>
            <w:bCs/>
            <w:color w:val="8C1336"/>
            <w:sz w:val="19"/>
            <w:u w:val="single"/>
          </w:rPr>
          <w:t>:</w:t>
        </w:r>
      </w:hyperlink>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 </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المبادئ السياسية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hyperlink r:id="rId5" w:anchor="b2#b2" w:history="1">
        <w:r w:rsidRPr="008F3F9C">
          <w:rPr>
            <w:rFonts w:ascii="Tahoma" w:eastAsia="Times New Roman" w:hAnsi="Tahoma" w:cs="Tahoma"/>
            <w:b/>
            <w:bCs/>
            <w:color w:val="8C1336"/>
            <w:szCs w:val="19"/>
            <w:u w:val="single"/>
            <w:rtl/>
          </w:rPr>
          <w:t>الباب الثاني</w:t>
        </w:r>
        <w:r w:rsidRPr="008F3F9C">
          <w:rPr>
            <w:rFonts w:ascii="Tahoma" w:eastAsia="Times New Roman" w:hAnsi="Tahoma" w:cs="Tahoma"/>
            <w:b/>
            <w:bCs/>
            <w:color w:val="8C1336"/>
            <w:sz w:val="19"/>
            <w:u w:val="single"/>
          </w:rPr>
          <w:t>:</w:t>
        </w:r>
      </w:hyperlink>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 </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سلطات الدولة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hyperlink r:id="rId6" w:anchor="b3#b3" w:history="1">
        <w:r w:rsidRPr="008F3F9C">
          <w:rPr>
            <w:rFonts w:ascii="Tahoma" w:eastAsia="Times New Roman" w:hAnsi="Tahoma" w:cs="Tahoma"/>
            <w:b/>
            <w:bCs/>
            <w:color w:val="8C1336"/>
            <w:szCs w:val="19"/>
            <w:u w:val="single"/>
            <w:rtl/>
          </w:rPr>
          <w:t>البابالثالث</w:t>
        </w:r>
        <w:r w:rsidRPr="008F3F9C">
          <w:rPr>
            <w:rFonts w:ascii="Tahoma" w:eastAsia="Times New Roman" w:hAnsi="Tahoma" w:cs="Tahoma"/>
            <w:b/>
            <w:bCs/>
            <w:color w:val="8C1336"/>
            <w:sz w:val="19"/>
            <w:u w:val="single"/>
          </w:rPr>
          <w:t>:</w:t>
        </w:r>
      </w:hyperlink>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 </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تعديل الدستور</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hyperlink r:id="rId7" w:anchor="b4#b4" w:history="1">
        <w:r w:rsidRPr="008F3F9C">
          <w:rPr>
            <w:rFonts w:ascii="Tahoma" w:eastAsia="Times New Roman" w:hAnsi="Tahoma" w:cs="Tahoma"/>
            <w:b/>
            <w:bCs/>
            <w:color w:val="8C1336"/>
            <w:szCs w:val="19"/>
            <w:u w:val="single"/>
            <w:rtl/>
          </w:rPr>
          <w:t>الباب الرابع</w:t>
        </w:r>
        <w:r w:rsidRPr="008F3F9C">
          <w:rPr>
            <w:rFonts w:ascii="Tahoma" w:eastAsia="Times New Roman" w:hAnsi="Tahoma" w:cs="Tahoma"/>
            <w:b/>
            <w:bCs/>
            <w:color w:val="8C1336"/>
            <w:sz w:val="19"/>
            <w:u w:val="single"/>
          </w:rPr>
          <w:t>:</w:t>
        </w:r>
      </w:hyperlink>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 </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 أحكام عامة انتقالية</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دستور الجمهورية العربية السورية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وتعديلاته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بالقانون 2تاريخ 29/3/1980</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والقانون 18 تاريخ 3/7/1991</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والقانون رقم 9 تاريخ 11/6/2000</w:t>
      </w:r>
    </w:p>
    <w:p w:rsidR="008F3F9C" w:rsidRPr="008F3F9C" w:rsidRDefault="008F3F9C" w:rsidP="008F3F9C">
      <w:pPr>
        <w:shd w:val="clear" w:color="auto" w:fill="FCFCFC"/>
        <w:spacing w:after="0" w:line="240" w:lineRule="auto"/>
        <w:rPr>
          <w:rFonts w:ascii="Times New Roman" w:eastAsia="Times New Roman" w:hAnsi="Times New Roman" w:cs="Times New Roman"/>
          <w:b/>
          <w:bCs/>
          <w:sz w:val="24"/>
          <w:szCs w:val="24"/>
          <w:rtl/>
        </w:rPr>
      </w:pPr>
      <w:r w:rsidRPr="008F3F9C">
        <w:rPr>
          <w:rFonts w:ascii="Tahoma" w:eastAsia="Times New Roman" w:hAnsi="Tahoma" w:cs="Tahoma"/>
          <w:b/>
          <w:bCs/>
          <w:color w:val="333333"/>
          <w:szCs w:val="19"/>
          <w:rtl/>
        </w:rPr>
        <w:t>المقـدمـة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استطاعت الأمة العربية أن تنهضبدور عظيم في بناء الحضارة الإنسانية حين كانت أمة موحدة، وعندما ضعفت أواصرتلاحمها القومي تراجع دورها الحضاري، وتمكنت موجات الغزو الاستعماري من تمزيقوحدتها واحتلال أرضها ونهب خيراتها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وصمدت أمتنا العربية في وجه هذه التحدياتورفضت واقع التجزئة والاستغلال والتخلف، إيمانا بقدرتها على تخطي هذا الواقعوالعودة إلى ساحة التاريخ لكي تسهم مع سائر الأمم المتحررة بدورها المتميز في بناءالحضارة والتقدم</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وفي أواخر النصف الأول من هذا القرن كان كفاح الشعب العربييتسع ويتعاظم في مختلف الأقطار ليحقق التحرر من الاستعمار المباشر</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ولم تكنالجماهير العربية ترى في الاستقلال غايتها ونهاية تضحياتها، بل رأت فيه وسيلة لدعمنضالها ومرحلة متقدمة في معركتها المستمرة ضد قوى الاستعمار والصهيونية والاستغلالبقيادة قواها الوطنية التقدمية من أجل تحقيق أهداف الأمة العربية في الوحدة والحريةوالاشتراكية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وفي القطر العربي السوري واصلت جماهير شعبنا نضالها بعد الاستقلالواستطاعت عبر مسيرة متصاعدة أن تحقق انتصارها الكبير بتفجير ثورة الثامن من آذارعام 1963 بقيادة حزب البعث العربي الاشتراكي، الذي جعل السلطة أداة في خدمة النضاللتحقيق بناء المجتمع العربي الاشتراكي الموحد</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لقد كان حزب البعث العربيالاشتراكي أول حركة في الوطن العربي أعطت الوحدة العربية محتواها الثوري الصحيحوربطت بين النضال القومي والنضال الاشتراكي، ومثلت إرادة الأمة العربية وتطلعاتهانحو مستقبل يربطها بماضيها المجيد, ويؤهلها للقيام بدورها في انتصار قضية الحريةلكل الشعوب</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ومن خلال مسيرة الحزب النضالية جاءت الحركة التصحيحية في السادسعشر من تشرين الثاني1970 تلبية لمطالب شعبنا وتطلعاته فكانت تطوراً نوعياً هاماًوتجسيداً أميناً لروح الحزب ومبادئه وأهدافه وخلقت المناخ الملائم لتحقيق عدد منالإنجازات الهامة لمصلحة جماهيرنا الواسعة كان في طليعتها قيام دولة اتحادالجمهوريات العربية استجابة لنداء الوحدة التي تحتل مكان الصدارة في الوجدان العربيوالتي عززها الكفاح العربي المشترك ضد الاستعمار والصهيونية والنزعات الإقليميةوالحركات الانفصالية، وأكدتها الثورة العربية المعاصرة ضد التسلط والاستغلال</w:t>
      </w:r>
      <w:r w:rsidRPr="008F3F9C">
        <w:rPr>
          <w:rFonts w:ascii="Tahoma" w:eastAsia="Times New Roman" w:hAnsi="Tahoma" w:cs="Tahoma"/>
          <w:b/>
          <w:bCs/>
          <w:color w:val="333333"/>
          <w:sz w:val="19"/>
        </w:rPr>
        <w:t>.</w:t>
      </w:r>
    </w:p>
    <w:p w:rsidR="008F3F9C" w:rsidRPr="008F3F9C" w:rsidRDefault="008F3F9C" w:rsidP="008F3F9C">
      <w:pPr>
        <w:shd w:val="clear" w:color="auto" w:fill="FCFCFC"/>
        <w:spacing w:before="100" w:beforeAutospacing="1" w:after="100" w:afterAutospacing="1" w:line="240" w:lineRule="auto"/>
        <w:rPr>
          <w:rFonts w:ascii="Times New Roman" w:eastAsia="Times New Roman" w:hAnsi="Times New Roman" w:cs="Times New Roman"/>
          <w:sz w:val="24"/>
          <w:szCs w:val="24"/>
        </w:rPr>
      </w:pPr>
      <w:r w:rsidRPr="008F3F9C">
        <w:rPr>
          <w:rFonts w:ascii="Tahoma" w:eastAsia="Times New Roman" w:hAnsi="Tahoma" w:cs="Tahoma"/>
          <w:b/>
          <w:bCs/>
          <w:color w:val="333333"/>
          <w:szCs w:val="19"/>
          <w:rtl/>
        </w:rPr>
        <w:t>وفي ظل الحركة التصحيحية تحققت خطوة هامة على طريق تعزيز الوحدة الوطنيةلجماهير شعبنا فقامت بقيادة حزب البعث العربي الاشتراكي جبهة وطنية تقدمية متطورةالصيغ بما يلبي حاجات شعبنا ومصالحه ويتجه نحو توحيد أداة الثورة العربية في تنظيمسياسي موحد</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ويأتي إنجاز هذا الدستور تتويجاً لنضال شعبنا على طريق مبدأالديمقراطية الشعبية، ودليلاً واضحاً ينظم مسيرة الشعب نحو المستقبل، وضابطاً لحركةالدولة بمؤسساتها المختلفة، ومصدراً لتشريعها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إن هذا الدستور يستند إلىالمنطلقات الرئيسية التالية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إن الثورة العربية الشاملة ضرورة قائمة ومستمرةلتحقيق أهداف الأمة العربية في الوحدة والحرية والاشتراكية. والثورة في القطرالعربي السوري هي جزء من الثورة العربية الشاملة، وسياستها في جميع المجالات تنبثقعن الاستراتيجية العامة للثورة العربية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 xml:space="preserve">إن جميع الإنجازات التي حققها أو يمكنأن يحققها أي قطر عربي في ظل واقع التجزئة تظل مقصرة عن بلوغ كامل أبعادها ومعرضةللتشوه والانتكاس ما لم تعززها وتصونها الوحدة العربية وكذلك فإن أي خطر يتعرض لهأي قطر عربي من جانب الاستعمار والصهيونية، هو في الوقت </w:t>
      </w:r>
      <w:r w:rsidRPr="008F3F9C">
        <w:rPr>
          <w:rFonts w:ascii="Tahoma" w:eastAsia="Times New Roman" w:hAnsi="Tahoma" w:cs="Tahoma"/>
          <w:b/>
          <w:bCs/>
          <w:color w:val="333333"/>
          <w:szCs w:val="19"/>
          <w:rtl/>
        </w:rPr>
        <w:lastRenderedPageBreak/>
        <w:t>نفسه، خطر يهدد الأمةالعربية بأسرها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إن السير باتجاه إقامة النظام الاشتراكي بالإضافة إلى أنهضرورة منبعثة من حاجات المجتمع العربي فإنه ضرورة أساسية لزج طاقات الجماهيرالعربية في معركتها ضد الصهيونية والإمبريالية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الحرية حق مقدس والديمقراطيةالشعبية هي الصيغة المثالية التي تكفل للمواطن ممارسة حريته التي تجعل منه إنساناًكريماً , قادراً على العطاء والبناء، قادراً على الدفاع عن الوطن الذي يعيش فيه،قادراً على التضحية في سبيل الأمة التي ينتمي إليها، وحرية الوطن لا يصونها إلاالمواطنون الأحرار ولا تكتمل حرية المواطن إلا بتحرره الاقتصادي والاجتماعي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إنحركة الثورة العربية جزء أساسي من حركة التحرر العالمي، ونضال شعبنا العربي جزء مننضال الشعوب المكافحة من أجل حريتها واستقلالها وتقدمها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إن هذا الدستور سيكوندليلاً للعمل أمام جماهير شعبنا لتواصل معركة التحرير والبناء، على هدي مبادئهونصوصه، وفي سبيل تعزيز مواقع نضالها ودفع خطاها نحو المستقبل المنشود</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bookmarkStart w:id="0" w:name="b1"/>
      <w:r w:rsidRPr="008F3F9C">
        <w:rPr>
          <w:rFonts w:ascii="Tahoma" w:eastAsia="Times New Roman" w:hAnsi="Tahoma" w:cs="Tahoma"/>
          <w:b/>
          <w:bCs/>
          <w:color w:val="333333"/>
          <w:szCs w:val="19"/>
          <w:rtl/>
        </w:rPr>
        <w:t>الباب الأول</w:t>
      </w:r>
      <w:bookmarkEnd w:id="0"/>
      <w:r w:rsidRPr="008F3F9C">
        <w:rPr>
          <w:rFonts w:ascii="Tahoma" w:eastAsia="Times New Roman" w:hAnsi="Tahoma" w:cs="Tahoma"/>
          <w:b/>
          <w:bCs/>
          <w:color w:val="333333"/>
          <w:szCs w:val="19"/>
          <w:rtl/>
        </w:rPr>
        <w:t>مبادئ</w:t>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عامة</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الفصل الأول: المبادئ السياسية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لأولى</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الجمهورية العربية السورية دولةديمقراطية شعبية واشتراكية ذات سيادة لا يجوز التنازل عن أي جزء من أراضيها وهي عضوفي دولة اتحاد الجمهوريات العربية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القطر العربي السوري جزء من الوطنالعربي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الشعب في القطر العربي السوري جزء من الأمة العربية يعمل ويناضللتحقيق وحدتها الشاملة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نظام الحكم في القطر العربيالسوري نظام جمهوري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السيادة للشعب ويمارسها على الوجه المبين في الدستور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دين رئيس الجمهورية الإسلام</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الفقه الإسلامي مصدر رئيسي للتشريع</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اللغة العربية هي اللغة الرسمية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عاصمة الدولة دمشق</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يبين القانون علم الدولة وشعارهاونشيدها والأحكام الخاصة بكل منها</w:t>
      </w:r>
      <w:r w:rsidRPr="008F3F9C">
        <w:rPr>
          <w:rFonts w:ascii="Tahoma" w:eastAsia="Times New Roman" w:hAnsi="Tahoma" w:cs="Tahoma"/>
          <w:b/>
          <w:bCs/>
          <w:color w:val="333333"/>
          <w:sz w:val="19"/>
        </w:rPr>
        <w:t> *.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حسب تعديلها بالقانون رقم 2 بتاريخ</w:t>
      </w:r>
      <w:r w:rsidRPr="008F3F9C">
        <w:rPr>
          <w:rFonts w:ascii="Tahoma" w:eastAsia="Times New Roman" w:hAnsi="Tahoma" w:cs="Tahoma"/>
          <w:b/>
          <w:bCs/>
          <w:color w:val="333333"/>
          <w:sz w:val="19"/>
        </w:rPr>
        <w:t> 29/3/1980</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يكون القسم الدستوري على الشكلالتالي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أقسم بالله العظيم أن أحافظ مخلصاً على النظام الجمهوري الديمقراطيالشعبي وأن أحترم الدستور والقوانين وأن أرعى مصالح الشعب وسلامة الوطن وأن أعملوأناضل لتحقيق أهداف الأمة العربية في الوحدة والحرية والاشتراكية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حزب البعث العربي الاشتراكي هوالحزب القائد في المجتمع والدولة ويقود جبهة وطنية تقدمية تعمل على توحيد طاقاتجماهير الشعب ووضعها في خدمة أهداف الأمة العربية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المنظمات الشعبية والجمعياتالتعاونية تنظيمات تضم قوى الشعب العاملة من أجل تطوير المجتمع وتحقيق مصالحأفرادها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لعاشرة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مجالس الشعب مؤسسات منتخبةانتخاباً ديمقراطياً يمارس المواطنون من خلالها حقوقهم في إدارة الدولة وقيادةالمجتمع</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القوات المسلحة ومنظمات الدفاعالأخرى مسؤولة عن سلامة أرض الوطن وحماية أهداف الثورة في الوحدة والحريةوالاشتراكية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الدولة في خدمة الشعب وتعملمؤسساتها على حماية الحقوق الأساسية للمواطنين وتطوير حياتهم كما تعمل على دعمالمنظمات الشعبية لتتمكن من تطوير نفسها ذاتياً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الفصل لثاني: المبادئ الاقتصادية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الاقتصاد في الدولة اقتصاداشتراكي مخطط يهدف إلى القضاء على جميع أشكال الاستغلال</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 xml:space="preserve">يراعي التخطيطالاقتصادي في القطر تحقيق التكامل الاقتصادي في الوطن </w:t>
      </w:r>
      <w:proofErr w:type="gramStart"/>
      <w:r w:rsidRPr="008F3F9C">
        <w:rPr>
          <w:rFonts w:ascii="Tahoma" w:eastAsia="Times New Roman" w:hAnsi="Tahoma" w:cs="Tahoma"/>
          <w:b/>
          <w:bCs/>
          <w:color w:val="333333"/>
          <w:szCs w:val="19"/>
          <w:rtl/>
        </w:rPr>
        <w:t>العربي</w:t>
      </w:r>
      <w:r w:rsidRPr="008F3F9C">
        <w:rPr>
          <w:rFonts w:ascii="Tahoma" w:eastAsia="Times New Roman" w:hAnsi="Tahoma" w:cs="Tahoma"/>
          <w:b/>
          <w:bCs/>
          <w:color w:val="333333"/>
          <w:sz w:val="19"/>
        </w:rPr>
        <w:t> .</w:t>
      </w:r>
      <w:proofErr w:type="gramEnd"/>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ينظم القانون الملكية وهيثلاثة أنواع</w:t>
      </w:r>
      <w:r w:rsidRPr="008F3F9C">
        <w:rPr>
          <w:rFonts w:ascii="Tahoma" w:eastAsia="Times New Roman" w:hAnsi="Tahoma" w:cs="Tahoma"/>
          <w:b/>
          <w:bCs/>
          <w:color w:val="333333"/>
          <w:sz w:val="19"/>
        </w:rPr>
        <w:t> :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lastRenderedPageBreak/>
        <w:t>1. </w:t>
      </w:r>
      <w:r w:rsidRPr="008F3F9C">
        <w:rPr>
          <w:rFonts w:ascii="Tahoma" w:eastAsia="Times New Roman" w:hAnsi="Tahoma" w:cs="Tahoma"/>
          <w:b/>
          <w:bCs/>
          <w:color w:val="333333"/>
          <w:szCs w:val="19"/>
          <w:rtl/>
        </w:rPr>
        <w:t>ملكية الشعب: وتشمل الثروات الطبيعية والمرافق العامةوالمنشآت والمؤسسات المؤممة أو التي تقيمها الدولة وتتولى الدولة استثمارهاوالإشراف على إدارتها لصالح مجموع الشعب، وواجب المواطنين حمايتها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ملكيةجماعية: وتشمل الممتلكات العائدة للمنظمات الشعبية والمهنية والوحدات الإنتاجيةوالجمعيات التعاونية والمؤسسات الاجتماعية الأخرى ويكفل القانون رعايتها ودعمها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ملكية فردية: وتشمل الممتلكات الخاصة بالأفراد ويحدد القانون وظيفتهاالاجتماعية في خدمة الاقتصاد القومي وفي إطار خطة التنمية ولا يجوز أن تتعارض فيطرق استخدامها مع مصالح الشعب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لا تنزع الملكية الفرديةإلا للمنفعة العامة ومقابل تعويض عادل وفقاً للقانون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المصادرة العامة فيالأموال ممنوعة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لا تفرض المصادرة الخاصة إلا بحكم قضائي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4. </w:t>
      </w:r>
      <w:r w:rsidRPr="008F3F9C">
        <w:rPr>
          <w:rFonts w:ascii="Tahoma" w:eastAsia="Times New Roman" w:hAnsi="Tahoma" w:cs="Tahoma"/>
          <w:b/>
          <w:bCs/>
          <w:color w:val="333333"/>
          <w:szCs w:val="19"/>
          <w:rtl/>
        </w:rPr>
        <w:t>تجوزالمصادرة الخاصة بقانون لقاء تعويض عادل</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يعين القانون الحد الأقصىللملكية الزراعية بما يضمن حماية الفلاح والعامل الزراعي من الاستغلال ويضمن زيادةالإنتاج</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حق الإرث مضمون وفقاً للقانون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الادخار واجب وطني تحميهالدولة وتشجعه وتنظمه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تفرض الضرائب على أسس عادلةوتصاعدية تحقق مبادئ المساواة والعدالة الاجتماعية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يهدف استثمار المنشآت الاقتصاديةالخاصة والمشتركة إلى تلبية الحاجات الاجتماعية وزيادة الدخل القومي وتحقيق رفاهالشعب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الفصل لثالث: المبادئ التعليميةوالثقافية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يهدف نظام التعليموالثقافة إلى إنشاء جيل عربي قومي اشتراكي علمي التفكير مرتبط بتاريخه وأرضه معتزبتراثه مشبع بروح النضال من أجل تحقيق أهداف أمته في الوحدة والحرية والاشتراكيةوالإسهام في خدمة الإنسانية وتقدمها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يضمن نظام التعليم التقدمالمستمر للشعب ويساير التطور الدائم لحاجاته الاجتماعية والاقتصادية والثقافية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الثقافة القوميةالاشتراكية أساس لبناء المجتمع العربي الاشتراكي الموحد وهي تهدف إلى تمتين القيمالأخلاقية وتحقيق المثل العليا للأمة العربية وتطوير المجتمع وخدمة قضايا الإنسانيةوتعمل الدولة على تشجيع هذه الثقافة وحمايتها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تشجيع المواهب والكفاءاتالفنية من أسس تطوير المجتمع وتقدمه، ويقوم الإبداع الفني على الاتصال الوثيق بحياةالشعب وتعمل الدولة على تنمية المواهب والكفاءات الفنية لجميع المواطنين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التربية الرياضية دعامة أساسية في بناء المجتمع وتشجع الدولة هذه التربية لإعدادجيل قوي بجسمه وأخلاقه وتفكيره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العلم والبحث العلمي وكلما يتم التوصل إليه من منجزات علمية ركن أساسي في تقدم المجتمع العربي الاشتراكيوعلى الدولة أن تقدم له الدعم الشامل</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تحمي الدولة حقوق المؤلفين والمخترعينالتي تخدم مصالح الشعب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الفصل لرابع: الحريات والحقوق والواجباتالعامة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الحرية حق مقدس وتكفلالدولة للمواطنين حريتهم الشخصية وتحافظ على كرامتهم وأمنهم</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سيادة القانونمبدأ أساسي في المجتمع والدولة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المواطنون متساوون أمام القانون في الحقوقوالواجبات</w:t>
      </w:r>
      <w:r w:rsidRPr="008F3F9C">
        <w:rPr>
          <w:rFonts w:ascii="Tahoma" w:eastAsia="Times New Roman" w:hAnsi="Tahoma" w:cs="Tahoma"/>
          <w:b/>
          <w:bCs/>
          <w:color w:val="333333"/>
          <w:sz w:val="19"/>
        </w:rPr>
        <w:t> .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تكفل الدولة مبدأ تكافؤ الفرص بين المواطنين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لكل مواطن حق الإسهام فيالحياة السياسية والاقتصادية والاجتماعية والثقافية وينظم القانون ذلك</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يمارس المواطنون حقوقهمويتمتعون بحرياتهم وفقاً للقانون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كل متهم بريء حتى يدانبحكم قضائي مبرم</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يجوز تحري أحد أو توقيفه إلا وفقاً للقانون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lastRenderedPageBreak/>
        <w:t>لا يجوزتعذيب أحد جسدياً أو معنوياً أو معاملته معاملة مهينة ويحدد القانون عقاب من يفعلذلك</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حق التقاضي وسلوك سبل الطعن والدفاع أمام القضاء مصون بالقانون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والعشرون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جريمة ولا عقوبة إلابنص قانوني</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تسري أحكام القوانين إلا علىما يقع من تاريخ العمل بها ولا يكون لها أثر رجعي ويجوز في غير الأمور الجزائيةالنص على خلاف ذلك</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المساكن مصونة لا يجوزدخولها أو تفتيشها إلا في الأحوال المبينة في القانون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سرية المراسلات البريديةوالاتصالات السلكية مكفولة وفق الأحكام المبينة في القانون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يجوز إبعاد المواطنعن أرض الوطن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لكل مواطن الحق بالتنقل في أراضي الدولة إلا إذا منع من ذلك بحكمقضائي أو تنفيذاً لقوانين الصحة والسلامة العامة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يسلم اللاجئونالسياسيون بسبب مبادئهم السياسية أو دفاعهم عن الحرية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حرية الاعتقاد مصونةوتحترم الدولة جميع الأديان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تكفل الدولة حرية القيام بجميع الشعائر الدينيةعلى أن لا يخل ذلك بالنظام العام</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العمل حق لكل مواطنوواجب عليه وتعمل الدولة على توفيره لجميع المواطنين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يحق لكل مواطن أن يتقاضىأجره حسب نوعية العمل ومردوده وعلى الدولة أن تكفل ذلك</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تحدد الدولة عدد ساعاتالعمل وتكفل الضمان الاجتماعي للعاملين وتنظم لهم حق الراحة والإجازة والتعويضاتوالمكافآت</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التعليم حق تكفله الدولةوهو مجاني في جميع مراحله وإلزامي في مرحلته الابتدائية وتعمل الدولة على مدالإلزام إلى مراحل أخرى وتشرف على التعليم وتوجهه بما يحقق الربط بينه وبين حاجاتالمجتمع والإنتاج</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لكل مواطن الحق في أنيعرب عن رأيه بحرية وعلنية بالقول والكتابة وكافة وسائل التعبير الأخرى وأن يسهم فيالرقابة والنقد البناء بما يضمن سلامة البناء الوطني والقومي ويدعم النظامالاشتراكي وتكفل الدولة حرية الصحافة والطباعة والنشر وفقاً للقانون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والثلاثون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للمواطنين حق الاجتماعوالتظاهر سلمياً في إطار مبادئ الدستور وينظم القانون ممارسة هذا الحق</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جميع المواطنين مسؤولون في تأديةواجبهم المقدس بالدفاع عن سلامة الوطن واحترام دستوره ونظامه الوحدوي الاشتراكي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الجندية إلزامية وتنظم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أداء الضرائب والتكاليفالعامة واجب وفقاً للقانون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الحفاظ على الوحدةالوطنية وصيانة أسرار الدولة واجب على كل مواطن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ينظم القانون الجنسيةالعربية السورية ويضمن تسهيلات خاصة للمغتربين العرب السوريين وأبنائهم ولمواطنيأقطار الوطن العربي</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الأسرة هي خلية المجتمعالأساسية وتحميها الدولة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تحمي الدولة الزواج وتشجع عليه وتعمل على إزالةالعقبات المادية والاجتماعية التي تعوقه وتحمي الأمومة والطفولة وترعى النشءوالشباب وتوفر لهم الظروف المناسبة لتنمية ملكاتهم</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تكفل الدولة للمرأة جميعالفرص التي تتيح لها المساهمة الفعالة والكاملة في الحياة السياسية والاجتماعيةوالثقافية والاقتصادية وتعمل على إزالة القيود التي تمنع تطورها ومشاركتها في بناءالمجتمع العربي الاشتراكي</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تكفل الدولة كل مواطنوأسرته في حالات الطوارئ والمرض والعجز واليتم والشيخوخة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تحمي الدولة صحةالمواطنين وتوفر لهم وسائل الوقاية والمعالجة والتداوي</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lastRenderedPageBreak/>
        <w:t>المادة لسابعة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تكفل الدولة الخدماتالثقافية والاجتماعية والصحية وتعمل بوجه خاص على توفيرها للقرية رفعا لمستواها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للقطاعات الجماهيرية حقإقامة تنظيمات نقابية أو اجتماعية أو مهنية أو جمعيات تعاونية للإنتاج أو الخدماتوتحدد القوانين إطار التنظيمات وعلاقاتها وحدود عملها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والأربعون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تشارك التنظيماتالجماهيرية مشاركة فعالة في مختلف القطاعات والمجالس المحددة بالقوانين في تحقيقالأمور التالية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بناء المجتمع العربي الاشتراكي وحماية نظامه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تخطيطوقيادة الاقتصاد الاشتراكي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تطوير شروط العمل والوقاية والصحة والثقافةوجميع الشؤون الأخرى المرتبطة بحياة أفرادها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4. </w:t>
      </w:r>
      <w:r w:rsidRPr="008F3F9C">
        <w:rPr>
          <w:rFonts w:ascii="Tahoma" w:eastAsia="Times New Roman" w:hAnsi="Tahoma" w:cs="Tahoma"/>
          <w:b/>
          <w:bCs/>
          <w:color w:val="333333"/>
          <w:szCs w:val="19"/>
          <w:rtl/>
        </w:rPr>
        <w:t xml:space="preserve">تحقيق التقدم العلمي والتقنيوتطوير أساليب </w:t>
      </w:r>
      <w:proofErr w:type="gramStart"/>
      <w:r w:rsidRPr="008F3F9C">
        <w:rPr>
          <w:rFonts w:ascii="Tahoma" w:eastAsia="Times New Roman" w:hAnsi="Tahoma" w:cs="Tahoma"/>
          <w:b/>
          <w:bCs/>
          <w:color w:val="333333"/>
          <w:szCs w:val="19"/>
          <w:rtl/>
        </w:rPr>
        <w:t>الإنتاج</w:t>
      </w:r>
      <w:r w:rsidRPr="008F3F9C">
        <w:rPr>
          <w:rFonts w:ascii="Tahoma" w:eastAsia="Times New Roman" w:hAnsi="Tahoma" w:cs="Tahoma"/>
          <w:b/>
          <w:bCs/>
          <w:color w:val="333333"/>
          <w:sz w:val="19"/>
        </w:rPr>
        <w:t> . </w:t>
      </w:r>
      <w:proofErr w:type="gramEnd"/>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5. </w:t>
      </w:r>
      <w:r w:rsidRPr="008F3F9C">
        <w:rPr>
          <w:rFonts w:ascii="Tahoma" w:eastAsia="Times New Roman" w:hAnsi="Tahoma" w:cs="Tahoma"/>
          <w:b/>
          <w:bCs/>
          <w:color w:val="333333"/>
          <w:szCs w:val="19"/>
          <w:rtl/>
        </w:rPr>
        <w:t>الرقابة الشعبية على أجهزة الحكم</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bookmarkStart w:id="1" w:name="b2"/>
      <w:r w:rsidRPr="008F3F9C">
        <w:rPr>
          <w:rFonts w:ascii="Tahoma" w:eastAsia="Times New Roman" w:hAnsi="Tahoma" w:cs="Tahoma"/>
          <w:b/>
          <w:bCs/>
          <w:color w:val="333333"/>
          <w:szCs w:val="19"/>
          <w:rtl/>
        </w:rPr>
        <w:t>الباب الثاني</w:t>
      </w:r>
      <w:bookmarkEnd w:id="1"/>
      <w:r w:rsidRPr="008F3F9C">
        <w:rPr>
          <w:rFonts w:ascii="Tahoma" w:eastAsia="Times New Roman" w:hAnsi="Tahoma" w:cs="Tahoma"/>
          <w:b/>
          <w:bCs/>
          <w:color w:val="333333"/>
          <w:szCs w:val="19"/>
          <w:rtl/>
        </w:rPr>
        <w:t>حقوق المواطن</w:t>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وواجباته الأساسية</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الفصل الأول: السلطة التشريعية</w:t>
      </w:r>
    </w:p>
    <w:p w:rsidR="008F3F9C" w:rsidRPr="008F3F9C" w:rsidRDefault="008F3F9C" w:rsidP="008F3F9C">
      <w:pPr>
        <w:shd w:val="clear" w:color="auto" w:fill="FCFCFC"/>
        <w:spacing w:after="0" w:line="240" w:lineRule="auto"/>
        <w:rPr>
          <w:rFonts w:ascii="Times New Roman" w:eastAsia="Times New Roman" w:hAnsi="Times New Roman" w:cs="Times New Roman"/>
          <w:b/>
          <w:bCs/>
          <w:sz w:val="24"/>
          <w:szCs w:val="24"/>
          <w:rtl/>
        </w:rPr>
      </w:pPr>
      <w:r w:rsidRPr="008F3F9C">
        <w:rPr>
          <w:rFonts w:ascii="Tahoma" w:eastAsia="Times New Roman" w:hAnsi="Tahoma" w:cs="Tahoma"/>
          <w:b/>
          <w:bCs/>
          <w:color w:val="333333"/>
          <w:szCs w:val="19"/>
          <w:rtl/>
        </w:rPr>
        <w:t>المادة 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يتولى مجلس الشعب السلطة التشريعيةعلى الوجه المبين في الدستور</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ينتخب أعضاء مجلس الشعب انتخابا عاما وسرياًومباشراً ومتساوياً وفقاً لأحكام قانون الانتخاب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before="100" w:beforeAutospacing="1" w:after="100" w:afterAutospacing="1" w:line="240" w:lineRule="auto"/>
        <w:rPr>
          <w:rFonts w:ascii="Times New Roman" w:eastAsia="Times New Roman" w:hAnsi="Times New Roman" w:cs="Times New Roman"/>
          <w:sz w:val="24"/>
          <w:szCs w:val="24"/>
        </w:rPr>
      </w:pPr>
      <w:r w:rsidRPr="008F3F9C">
        <w:rPr>
          <w:rFonts w:ascii="Tahoma" w:eastAsia="Times New Roman" w:hAnsi="Tahoma" w:cs="Tahoma"/>
          <w:b/>
          <w:bCs/>
          <w:color w:val="333333"/>
          <w:szCs w:val="19"/>
          <w:rtl/>
        </w:rPr>
        <w:t>المادة لحادية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مدة مجلس الشعب أربع سنوات ميلاديةتبدأ من تاريخ أول اجتماع له ولا يجوز تمديدها إلا في حالة الحرب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عضو مجلس الشعب يمثلالشعب بأكمله ولا يجوز تحديد وكالته بقيد أو شرط وعليه أن يمارسها بهدي من شرفهوضميره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يحدد القانون الدوائرالانتخابية وعدد أعضاء مجلس الشعب على أن يكون نصفهم على الأقل من العمال والفلاحينويبين القانون تعريف العامل والفلاح</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الناخبون هم المواطنونالذين أتموا الثامنة عشرة من عمرهم والمسجلون في سجل الأحوال المدنية وتوافرت فيهمالشروط المنصوص عليها في قانون الانتخاب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يبين القانون أحكامالانتخاب والاستفتاء ويحدد الشروط الواجب توافرها في أعضاء مجلس الشعب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يجوز للعاملين في الدولةبما فيهم العاملون في القطاع العام أن يرشحوا أنفسهم لعضوية مجلس الشعب وفيما عداالحالات التي يحددها القانون يتفرغ العضو المنتخب منهم لعضوية المجلس ويحتفظ لهبوظيفته أو عمله. وتعتبر مدة التفرغ من الخدمات الفعلية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يجب أن يتضمن قانونالانتخاب نصوصا تكفل</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حرية الناخبين بانتقاء ممثليهم وسلامة الانتخاب</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حق المرشحين في مراقبة العمليات الانتخابية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عقاب العابثين بإرادةالناخبين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imes New Roman" w:eastAsia="Times New Roman" w:hAnsi="Times New Roman" w:cs="Times New Roman"/>
          <w:b/>
          <w:bCs/>
          <w:sz w:val="24"/>
          <w:szCs w:val="24"/>
          <w:rtl/>
        </w:rPr>
      </w:pPr>
      <w:r w:rsidRPr="008F3F9C">
        <w:rPr>
          <w:rFonts w:ascii="Tahoma" w:eastAsia="Times New Roman" w:hAnsi="Tahoma" w:cs="Tahoma"/>
          <w:b/>
          <w:bCs/>
          <w:color w:val="333333"/>
          <w:szCs w:val="19"/>
          <w:rtl/>
        </w:rPr>
        <w:t>المادة لثامنة 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تجري الانتخابات خلالالأيام التسعين التي تلي تاريخ انتهاء مدة مجلس الشعب</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يعود المجلس إلىالانعقاد حكماً إذا لم ينتخب غيره ويجتمع بعد انقضاء التسعين يوماً ويبقى قائماًحتى يتم انتخاب مجلس جديد</w:t>
      </w:r>
      <w:r w:rsidRPr="008F3F9C">
        <w:rPr>
          <w:rFonts w:ascii="Tahoma" w:eastAsia="Times New Roman" w:hAnsi="Tahoma" w:cs="Tahoma"/>
          <w:b/>
          <w:bCs/>
          <w:color w:val="333333"/>
          <w:sz w:val="19"/>
        </w:rPr>
        <w:t>.</w:t>
      </w:r>
    </w:p>
    <w:p w:rsidR="008F3F9C" w:rsidRPr="008F3F9C" w:rsidRDefault="008F3F9C" w:rsidP="008F3F9C">
      <w:pPr>
        <w:shd w:val="clear" w:color="auto" w:fill="FCFCFC"/>
        <w:spacing w:before="100" w:beforeAutospacing="1" w:after="100" w:afterAutospacing="1" w:line="240" w:lineRule="auto"/>
        <w:rPr>
          <w:rFonts w:ascii="Times New Roman" w:eastAsia="Times New Roman" w:hAnsi="Times New Roman" w:cs="Times New Roman"/>
          <w:sz w:val="24"/>
          <w:szCs w:val="24"/>
        </w:rPr>
      </w:pPr>
      <w:r w:rsidRPr="008F3F9C">
        <w:rPr>
          <w:rFonts w:ascii="Tahoma" w:eastAsia="Times New Roman" w:hAnsi="Tahoma" w:cs="Tahoma"/>
          <w:b/>
          <w:bCs/>
          <w:color w:val="333333"/>
          <w:szCs w:val="19"/>
          <w:rtl/>
        </w:rPr>
        <w:t>المادة لتاسعةوالخمسون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إذا شغر مقعد لسبب ما انتخب له عضو خلال تسعين يوماً من شغورهعلى أن لا تقل المدة الباقية للمجلس عن ستة أشهر وتنتهي عضوية العضو الجديد بانتهاءمدة المجلس ويحدد قانون الانتخاب حالات شغور العضوية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imes New Roman" w:eastAsia="Times New Roman" w:hAnsi="Times New Roman" w:cs="Times New Roman"/>
          <w:b/>
          <w:bCs/>
          <w:sz w:val="24"/>
          <w:szCs w:val="24"/>
          <w:rtl/>
        </w:rPr>
      </w:pPr>
      <w:r w:rsidRPr="008F3F9C">
        <w:rPr>
          <w:rFonts w:ascii="Tahoma" w:eastAsia="Times New Roman" w:hAnsi="Tahoma" w:cs="Tahoma"/>
          <w:b/>
          <w:bCs/>
          <w:color w:val="333333"/>
          <w:szCs w:val="19"/>
          <w:rtl/>
        </w:rPr>
        <w:t>المادة 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يدعى مجلس الشعب إلى الاجتماعبمرسوم يصدر عن رئيس الجمهورية خلال خمسة عشر يوماً من تاريخ إعلان نتائج الانتخابويجتمع حكماً في اليوم السادس عشر إذا لم يصدر مرسوم دعوته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ينتخب المجلس فياجتماعه الأول رئيسه وأعضاء مكتبه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before="100" w:beforeAutospacing="1" w:after="100" w:afterAutospacing="1" w:line="240" w:lineRule="auto"/>
        <w:rPr>
          <w:rFonts w:ascii="Times New Roman" w:eastAsia="Times New Roman" w:hAnsi="Times New Roman" w:cs="Times New Roman"/>
          <w:sz w:val="24"/>
          <w:szCs w:val="24"/>
        </w:rPr>
      </w:pPr>
      <w:r w:rsidRPr="008F3F9C">
        <w:rPr>
          <w:rFonts w:ascii="Tahoma" w:eastAsia="Times New Roman" w:hAnsi="Tahoma" w:cs="Tahoma"/>
          <w:b/>
          <w:bCs/>
          <w:color w:val="333333"/>
          <w:szCs w:val="19"/>
          <w:rtl/>
        </w:rPr>
        <w:lastRenderedPageBreak/>
        <w:t>المادة لحاديةوالستون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يدعى المجلس لثلاث دورات عادية في السنة كما يجوز دعوته لدوراتاستثنائية ويحدد النظام الداخلي للمجلس مواعيد الدورات ومددها ويدعى إلى الدوراتالاستثنائية بقرار من رئيس المجلس أو بناء على طلب خطي من رئيس الجمهورية أو من ثلثأعضاء المجلس</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يفصل المجلس في حالة الطعنبصحة عضوية أعضائه في ضوء التحقيقات التي تجريها المحكمة الدستورية العليا وذلكخلال شهر واحد من تاريخ تبلغه تقرير المحكمة ولا تبطل عضوية العضو إلا إذا قررالمجلس ذلك بأكثرية أعضائه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قبل أن يتولى أعضاء مجلسالشعب عملهم يقسم كل واحد منهم علناً أمام المجلس القسم الوارد في المادة (7) منهذا الدستور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تحدد مخصصات أعضاء مجلسالشعب وتعويضاتهم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يضع مجلس الشعب نظامهالداخلي لتنظيم أسلوب العمل فيه وكيفية ممارسة مهامه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يسأل أعضاء مجلس الشعبجزائياً أو مدنياً بسبب الوقائع التي يوردونها أو الآراء التي يبدونها أو التصويتفي الجلسات العلنية أو السرية وفي أعمال اللجان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يتمتع أعضاء مجلس الشعببالحصانة طيلة مدة ولاية المجلس ولا يجوز في غير حالة الجرم المشهود اتخاذ أيةإجراءات جزائية ضد أي عضو منهم إلا بإذن سابق من المجلس وفي غير أدوار الانعقاديتعين أخذ إذن من رئيس المجلس ويخطر المجلس عند أول انعقاد له بما اتخذ من إجراء</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imes New Roman" w:eastAsia="Times New Roman" w:hAnsi="Times New Roman" w:cs="Times New Roman"/>
          <w:b/>
          <w:bCs/>
          <w:sz w:val="24"/>
          <w:szCs w:val="24"/>
          <w:rtl/>
        </w:rPr>
      </w:pPr>
      <w:r w:rsidRPr="008F3F9C">
        <w:rPr>
          <w:rFonts w:ascii="Tahoma" w:eastAsia="Times New Roman" w:hAnsi="Tahoma" w:cs="Tahoma"/>
          <w:b/>
          <w:bCs/>
          <w:color w:val="333333"/>
          <w:szCs w:val="19"/>
          <w:rtl/>
        </w:rPr>
        <w:t>المادة لثامنة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يجوز للعضو أن يستغلعضويته في عمل من الأعمال</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يحدد القانون الأعمال التي لا يجوز الجمع بينها وبينعضوية المجلس</w:t>
      </w:r>
      <w:r w:rsidRPr="008F3F9C">
        <w:rPr>
          <w:rFonts w:ascii="Tahoma" w:eastAsia="Times New Roman" w:hAnsi="Tahoma" w:cs="Tahoma"/>
          <w:b/>
          <w:bCs/>
          <w:color w:val="333333"/>
          <w:sz w:val="19"/>
        </w:rPr>
        <w:t>.</w:t>
      </w:r>
    </w:p>
    <w:p w:rsidR="008F3F9C" w:rsidRPr="008F3F9C" w:rsidRDefault="008F3F9C" w:rsidP="008F3F9C">
      <w:pPr>
        <w:shd w:val="clear" w:color="auto" w:fill="FCFCFC"/>
        <w:spacing w:before="100" w:beforeAutospacing="1" w:after="100" w:afterAutospacing="1" w:line="240" w:lineRule="auto"/>
        <w:rPr>
          <w:rFonts w:ascii="Times New Roman" w:eastAsia="Times New Roman" w:hAnsi="Times New Roman" w:cs="Times New Roman"/>
          <w:sz w:val="24"/>
          <w:szCs w:val="24"/>
        </w:rPr>
      </w:pPr>
      <w:r w:rsidRPr="008F3F9C">
        <w:rPr>
          <w:rFonts w:ascii="Tahoma" w:eastAsia="Times New Roman" w:hAnsi="Tahoma" w:cs="Tahoma"/>
          <w:b/>
          <w:bCs/>
          <w:color w:val="333333"/>
          <w:szCs w:val="19"/>
          <w:rtl/>
        </w:rPr>
        <w:t>المادة لتاسعة والستون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يمثلرئيس مجلس الشعب المجلس ويوقع عنه ويتكلم باسمه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للمجلس حرس خاص يأتمر بأمر رئيسالمجلس ولا يجوز لأية قوة مسلحة أخرى دخول المجلس إلا بإذن من رئيسه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before="100" w:beforeAutospacing="1" w:after="100" w:afterAutospacing="1"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لأعضاء مجلس الشعب حق اقتراح القوانينوتوجيه الأسئلة والاستجوابات للوزارة أو أحد الوزراء وفقاً لأحكام النظام الداخليللمجلس</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يتولى مجلس الشعبالاختصاصات التالية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ترشيح رئيس الجمهورية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إقرار القوانين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مناقشة سياسة الوزارة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4. </w:t>
      </w:r>
      <w:r w:rsidRPr="008F3F9C">
        <w:rPr>
          <w:rFonts w:ascii="Tahoma" w:eastAsia="Times New Roman" w:hAnsi="Tahoma" w:cs="Tahoma"/>
          <w:b/>
          <w:bCs/>
          <w:color w:val="333333"/>
          <w:szCs w:val="19"/>
          <w:rtl/>
        </w:rPr>
        <w:t>إقرار الموازنة العامة وخطط التنمية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5. </w:t>
      </w:r>
      <w:r w:rsidRPr="008F3F9C">
        <w:rPr>
          <w:rFonts w:ascii="Tahoma" w:eastAsia="Times New Roman" w:hAnsi="Tahoma" w:cs="Tahoma"/>
          <w:b/>
          <w:bCs/>
          <w:color w:val="333333"/>
          <w:szCs w:val="19"/>
          <w:rtl/>
        </w:rPr>
        <w:t>إقرارالمعاهدات والاتفاقيات الدولية التي تتعلق بسلامة الدولة وهي معاهدات الصلحوالتحالف وجميع المعاهدات التي تتعلق بحقوق السيادة أو الاتفاقيات التي تمنحامتيازات للشركات أو المؤسسات الأجنبية وكذلك المعاهدات والاتفاقيات التي تحملخزانة الدولة نفقات غير واردة في موازنتها أو التي تخالف أحكام القوانين النافذة أوالتي يتطلب نفاذها إصدار تشريع جديد</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6. </w:t>
      </w:r>
      <w:r w:rsidRPr="008F3F9C">
        <w:rPr>
          <w:rFonts w:ascii="Tahoma" w:eastAsia="Times New Roman" w:hAnsi="Tahoma" w:cs="Tahoma"/>
          <w:b/>
          <w:bCs/>
          <w:color w:val="333333"/>
          <w:szCs w:val="19"/>
          <w:rtl/>
        </w:rPr>
        <w:t>إقرار العفو العام</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7. </w:t>
      </w:r>
      <w:r w:rsidRPr="008F3F9C">
        <w:rPr>
          <w:rFonts w:ascii="Tahoma" w:eastAsia="Times New Roman" w:hAnsi="Tahoma" w:cs="Tahoma"/>
          <w:b/>
          <w:bCs/>
          <w:color w:val="333333"/>
          <w:szCs w:val="19"/>
          <w:rtl/>
        </w:rPr>
        <w:t>قبولاستقالة أحد أعضاء المجلس أو رفضها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8. </w:t>
      </w:r>
      <w:r w:rsidRPr="008F3F9C">
        <w:rPr>
          <w:rFonts w:ascii="Tahoma" w:eastAsia="Times New Roman" w:hAnsi="Tahoma" w:cs="Tahoma"/>
          <w:b/>
          <w:bCs/>
          <w:color w:val="333333"/>
          <w:szCs w:val="19"/>
          <w:rtl/>
        </w:rPr>
        <w:t>حجب الثقة عن الوزارة أو عن أحدالوزراء</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يجوز حجب الثقة إلابعد استجواب موجه إلى الوزارة أو إلى أحد الوزراء ويكون طلب حجب الثقة بناء علىاقترح يقدم من خمس أعضاء مجلس الشعب على الأقل ويتم حجب الثقة عن الوزارة أو أحدالوزراء بأغلبية أعضاء المجلس. وفي حال حجب الثقة عن الوزارة يجب أن يقدم رئيس مجلسالوزراء استقالة الوزارة إلى رئيس الجمهورية كما يجب على الوزير الذي حجبت الثقةعنه تقديم استقالته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للمجلس أن يؤلف لجاناًمؤقتة من بين أعضائه لجمع المعلومات وتقصي الحقائق في المواضيع التي تتعلق بممارسةاختصاصاته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lastRenderedPageBreak/>
        <w:t>المادة لرابعة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يجب عرض مشروع الموازنةعلى مجلس الشعب قبل شهرين على الأقل من بدء السنة المالية ولا تعتبر الموازنة نافذةإلا إذا أقرها المجلس</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يتم التصويت على الموازنةباباً باباً ويحدد القانون طريقة إعدادها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لكل سنة مالية موازنةواحدة ويُحدد مبدأ السنة المالية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إذا لم ينته المجلس منإقرار الموازنة حتى بدء السنة المالية الجديدة يعمل بموازنة السنة السابقة حتىاعتماد موازنة السنة الجديدة وتحصل الواردات وفقاً للقوانين النافذة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يجوز إجراء المناقلةبين أبواب الموازنة إلا وفق أحكام القانون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والسبعون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ليس للمجلس أثناء دراسةالموازنة أن يزيد في تقدير مجموع الواردات أو النفقات</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يجوز لمجلس الشعب بعد إقرارالموازنة أن يقر قوانين من شأنها إحداث نفقات جديدة وموارد لها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لا يجوز إحداث ضريبة أوتعديلها أو إلغاؤها إلا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تعرض الحسابات النهائيةللسنة المالية على مجلس الشعب في مدة لا تتجاوز عامين منذ انتهاء هذه السنة ويتمقطع الحساب بقانون. ويطبق على قطع الحساب ما يطبق على الموازنة في الإقرار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الفصل لثاني: السلطة التنفيذية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رئيسالجمهورية</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يشترط في من يرشح لرئاسةالجمهورية أن يكون عربياً سورياً متمتعاً بحقوقه المدنية والسياسية متماً الرابعةوالثلاثين عاماً من عمره</w:t>
      </w:r>
      <w:r w:rsidRPr="008F3F9C">
        <w:rPr>
          <w:rFonts w:ascii="Tahoma" w:eastAsia="Times New Roman" w:hAnsi="Tahoma" w:cs="Tahoma"/>
          <w:b/>
          <w:bCs/>
          <w:color w:val="333333"/>
          <w:sz w:val="19"/>
        </w:rPr>
        <w:t>. (*)</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والثمانون</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يصدر الترشيح لمنصبرئاسة الجمهورية عن مجلس الشعب بناء على اقتراح القيادة القطرية لحزب البعث العربيالاشتراكي ويعرض الترشيح على المواطنين لاستفتائهم فيه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يجري الاستفتاءبدعوة من رئيس مجلس الشعب</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يتم انتخاب الرئيس الجديد قبل انتهاء ولايةالرئيس القائم في مدة لا تقل عن شهر واحد ولا تزيد عن ستة أشهر</w:t>
      </w:r>
      <w:proofErr w:type="gramStart"/>
      <w:r w:rsidRPr="008F3F9C">
        <w:rPr>
          <w:rFonts w:ascii="Tahoma" w:eastAsia="Times New Roman" w:hAnsi="Tahoma" w:cs="Tahoma"/>
          <w:b/>
          <w:bCs/>
          <w:color w:val="333333"/>
          <w:sz w:val="19"/>
        </w:rPr>
        <w:t>.(</w:t>
      </w:r>
      <w:proofErr w:type="gramEnd"/>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4. </w:t>
      </w:r>
      <w:r w:rsidRPr="008F3F9C">
        <w:rPr>
          <w:rFonts w:ascii="Tahoma" w:eastAsia="Times New Roman" w:hAnsi="Tahoma" w:cs="Tahoma"/>
          <w:b/>
          <w:bCs/>
          <w:color w:val="333333"/>
          <w:szCs w:val="19"/>
          <w:rtl/>
        </w:rPr>
        <w:t>يصبحالمرشح رئيساً للجمهورية بحصوله على الأكثرية المطلقة لمجموع أصوات المقترعين فإنلم يحصل على هذه الأكثرية رشح المجلس غيره وتتبع بشأن ترشيحه وانتخابه الإجراءاتنفسها على أن يتم ذلك خلال شهر واحد من تاريخ إعلان نتائج الاستفتاء الأول</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معدلة بموجب القانون رقم 9 تاريخ 11/6/</w:t>
      </w:r>
      <w:proofErr w:type="gramStart"/>
      <w:r w:rsidRPr="008F3F9C">
        <w:rPr>
          <w:rFonts w:ascii="Tahoma" w:eastAsia="Times New Roman" w:hAnsi="Tahoma" w:cs="Tahoma"/>
          <w:b/>
          <w:bCs/>
          <w:color w:val="333333"/>
          <w:szCs w:val="19"/>
          <w:rtl/>
        </w:rPr>
        <w:t>2000</w:t>
      </w:r>
      <w:r w:rsidRPr="008F3F9C">
        <w:rPr>
          <w:rFonts w:ascii="Tahoma" w:eastAsia="Times New Roman" w:hAnsi="Tahoma" w:cs="Tahoma"/>
          <w:b/>
          <w:bCs/>
          <w:color w:val="333333"/>
          <w:sz w:val="19"/>
        </w:rPr>
        <w:t> . </w:t>
      </w:r>
      <w:proofErr w:type="gramEnd"/>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معدلة بالقانون رقم 18 تاريخ</w:t>
      </w:r>
      <w:r w:rsidRPr="008F3F9C">
        <w:rPr>
          <w:rFonts w:ascii="Tahoma" w:eastAsia="Times New Roman" w:hAnsi="Tahoma" w:cs="Tahoma"/>
          <w:b/>
          <w:bCs/>
          <w:color w:val="333333"/>
          <w:sz w:val="19"/>
        </w:rPr>
        <w:t> 3/7/</w:t>
      </w:r>
      <w:proofErr w:type="gramStart"/>
      <w:r w:rsidRPr="008F3F9C">
        <w:rPr>
          <w:rFonts w:ascii="Tahoma" w:eastAsia="Times New Roman" w:hAnsi="Tahoma" w:cs="Tahoma"/>
          <w:b/>
          <w:bCs/>
          <w:color w:val="333333"/>
          <w:sz w:val="19"/>
        </w:rPr>
        <w:t>1991 .</w:t>
      </w:r>
      <w:proofErr w:type="gramEnd"/>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ينتخب رئيس الجمهوريةلمدة سبعة أعوام ميلادية تبدأ من تاريخ انتهاء ولاية الرئيس القائم</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إذا قام مانع مؤقت يحولدون مباشرة رئيس الجمهورية مهامه أناب عنه نائب رئيس الجمهورية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إذا قدم رئيس الجمهوريةاستقالته من منصبه وجه كتاب الاستقالة إلى مجلس الشعب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يمارس النائب الأوللرئيس الجمهورية أو النائب الذي يسميه صلاحيات رئيس الجمهورية حين لا يمكنه القيامبها وإذا كانت الموانع دائمة وفي حالتي الوفاة والاستقالة يجري الاستفتاء على رئيسالجمهورية الجديد وفقاً للأحكام الواردة في المادة (84) من هذا الدستور وذلك خلالمدة لا تتجاوز تسعين يوماً. أما إذا كان المجلس منحلا أو بقي لانتهاء ولايته أقل منتسعين يوماً فيمارس نائب الرئيس الأول صلاحيات رئيس الجمهورية حتى اجتماع المجلسالجديد</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والثمانون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إذا شغر منصب رئيسالجمهورية ولم يكن له نائب، يمارس رئيس مجلس الوزراء جميع صلاحياته وسلطاته ريثمايتم الاستفتاء خلال تسعين يوماً على رئيس الجمهورية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قبل أن يمارس رئيس الجمهوريةولايته يقسم أمام مجلس الشعب القسم الدستوري الوارد في المادة (7) من هذا الدستور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لحادية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 xml:space="preserve">لا يكون رئيس الجمهوريةمسؤولا عن الأعمال التي يقوم بها في مباشرة مهامه إلا في حالة الخيانة العظمى ويكونطلب اتهامه بناء على اقتراح من ثلث أعضاء مجلس الشعب على الأقل </w:t>
      </w:r>
      <w:r w:rsidRPr="008F3F9C">
        <w:rPr>
          <w:rFonts w:ascii="Tahoma" w:eastAsia="Times New Roman" w:hAnsi="Tahoma" w:cs="Tahoma"/>
          <w:b/>
          <w:bCs/>
          <w:color w:val="333333"/>
          <w:szCs w:val="19"/>
          <w:rtl/>
        </w:rPr>
        <w:lastRenderedPageBreak/>
        <w:t>وقرار من مجلس الشعببتصويت علني وبأغلبية ثلثي أعضاء المجلس بجلسة خاصة سرية ولا تجري محاكمته إلا أمامالمحكمة الدستورية العليا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لثانية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يحدث بقانون ما يقتضيهمنصب رئيس الجمهورية من المراسم والميزات كما تحدد مخصصاته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لثالثة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يسهر رئيس الجمهورية</w:t>
      </w:r>
      <w:r w:rsidRPr="008F3F9C">
        <w:rPr>
          <w:rFonts w:ascii="Tahoma" w:eastAsia="Times New Roman" w:hAnsi="Tahoma" w:cs="Tahoma"/>
          <w:b/>
          <w:bCs/>
          <w:color w:val="333333"/>
          <w:sz w:val="19"/>
        </w:rPr>
        <w:t>§</w:t>
      </w:r>
      <w:r w:rsidRPr="008F3F9C">
        <w:rPr>
          <w:rFonts w:ascii="Tahoma" w:eastAsia="Times New Roman" w:hAnsi="Tahoma" w:cs="Tahoma"/>
          <w:b/>
          <w:bCs/>
          <w:color w:val="333333"/>
          <w:szCs w:val="19"/>
          <w:rtl/>
        </w:rPr>
        <w:t>على احترام الدستور وهو يضمن السير المنتظم للسلطات العامة وبقاء الدولة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proofErr w:type="gramStart"/>
      <w:r w:rsidRPr="008F3F9C">
        <w:rPr>
          <w:rFonts w:ascii="Tahoma" w:eastAsia="Times New Roman" w:hAnsi="Tahoma" w:cs="Tahoma"/>
          <w:b/>
          <w:bCs/>
          <w:color w:val="333333"/>
          <w:sz w:val="19"/>
        </w:rPr>
        <w:t>§</w:t>
      </w:r>
      <w:r w:rsidRPr="008F3F9C">
        <w:rPr>
          <w:rFonts w:ascii="Tahoma" w:eastAsia="Times New Roman" w:hAnsi="Tahoma" w:cs="Tahoma"/>
          <w:b/>
          <w:bCs/>
          <w:color w:val="333333"/>
          <w:szCs w:val="19"/>
          <w:rtl/>
        </w:rPr>
        <w:t>يمارس رئيس الجمهورية السلطة التنفيذية نيابة عن الشعب ضمن الحدود المنصوص عليها فيهذا الدستور</w:t>
      </w:r>
      <w:r w:rsidRPr="008F3F9C">
        <w:rPr>
          <w:rFonts w:ascii="Tahoma" w:eastAsia="Times New Roman" w:hAnsi="Tahoma" w:cs="Tahoma"/>
          <w:b/>
          <w:bCs/>
          <w:color w:val="333333"/>
          <w:sz w:val="19"/>
        </w:rPr>
        <w:t>.</w:t>
      </w:r>
      <w:proofErr w:type="gramEnd"/>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لرابعة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يضع رئيس الجمهوريةبالتشاور مع مجلس الوزراء السياسة العامة للدولة ويشرف على تنفيذها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لخامسة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يتولى رئيس الجمهوريةتسمية نائب له أو أكثر وتفويضهم ببعض صلاحياته وتسمية رئيس مجلس الوزراء ونوابهوتسمية الوزراء ونوابهم وقبول استقالتهم وإعفاءهم من مناصبهم</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لسادسة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يؤدي نواب رئيس الجمهوريةأمام رئيس الجمهورية وقبل مباشرتهم عملهم القسم الدستوري الوارد في المادة (7) منهذا الدستور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لسابعة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أن يدعومجلس الوزراء للانعقاد برئاسته كما يحق له طلب تقارير من الوزراء</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لثامنة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يصدر رئيس الجمهوريةالقوانين التي يقرها مجلس الشعب ويحق له الاعتراض على هذه القوانين بقرار معلل خلالشهر من تاريخ ورودها إلى رئاسة الجمهورية فإذا أقرها المجلس ثانية بأكثرية ثلثيأعضائه أصدرها رئيس الجمهورية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لتاسعة والتسعون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يصدر رئيس الجمهوريةالمراسيم والقرارات والأوامر وفقا للتشريعات النافذة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لمائة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يعلن رئيس الجمهورية الحرب والتعبئةالعامة ويعقد الصلح بعد موافقة مجلس الشعب</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وواحد</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يعلن رئيس الجمهورية حالةالطوارئ ويلغيها على الوجه المبين في القانون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واثنان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يعتمد رئيس الجمهورية رؤساءالبعثات السياسية لدى الحكومات الأجنبية ويقبل اعتماد رؤساء البعثات السياسيةالأجنبية لديه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وثلاثة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رئيس الجمهورية هو القائدالأعلى للجيش والقوات المسلحة ويصدر جميع القرارات والأوامر اللازمة لممارسة هذهالسلطة وله حق التفويض ببعض هذه السلطات</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وأربع</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يبرم رئيس الجمهورية المعاهداتوالاتفاقيات الدولية ويلغيها وفقاً لأحكام الدستور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وخمسة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الحق بإصدارالعفو الخاص ورد الاعتبار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وستة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الحق بمنحالأوسمة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وسبعة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لرئيس الجمهورية أن يحل مجلس</w:t>
      </w:r>
      <w:r w:rsidRPr="008F3F9C">
        <w:rPr>
          <w:rFonts w:ascii="Tahoma" w:eastAsia="Times New Roman" w:hAnsi="Tahoma" w:cs="Tahoma"/>
          <w:b/>
          <w:bCs/>
          <w:color w:val="333333"/>
          <w:sz w:val="19"/>
        </w:rPr>
        <w:t>§</w:t>
      </w:r>
      <w:r w:rsidRPr="008F3F9C">
        <w:rPr>
          <w:rFonts w:ascii="Tahoma" w:eastAsia="Times New Roman" w:hAnsi="Tahoma" w:cs="Tahoma"/>
          <w:b/>
          <w:bCs/>
          <w:color w:val="333333"/>
          <w:szCs w:val="19"/>
          <w:rtl/>
        </w:rPr>
        <w:t>الشعب بقرار معلل يصدر عنه وتجري الانتخابات خلال تسعين يوماً من تاريخ الحل</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proofErr w:type="gramStart"/>
      <w:r w:rsidRPr="008F3F9C">
        <w:rPr>
          <w:rFonts w:ascii="Tahoma" w:eastAsia="Times New Roman" w:hAnsi="Tahoma" w:cs="Tahoma"/>
          <w:b/>
          <w:bCs/>
          <w:color w:val="333333"/>
          <w:sz w:val="19"/>
        </w:rPr>
        <w:t>§</w:t>
      </w:r>
      <w:r w:rsidRPr="008F3F9C">
        <w:rPr>
          <w:rFonts w:ascii="Tahoma" w:eastAsia="Times New Roman" w:hAnsi="Tahoma" w:cs="Tahoma"/>
          <w:b/>
          <w:bCs/>
          <w:color w:val="333333"/>
          <w:szCs w:val="19"/>
          <w:rtl/>
        </w:rPr>
        <w:t>لا يجوز حل مجلس الشعب أكثر من مرة لسبب واحد</w:t>
      </w:r>
      <w:r w:rsidRPr="008F3F9C">
        <w:rPr>
          <w:rFonts w:ascii="Tahoma" w:eastAsia="Times New Roman" w:hAnsi="Tahoma" w:cs="Tahoma"/>
          <w:b/>
          <w:bCs/>
          <w:color w:val="333333"/>
          <w:sz w:val="19"/>
        </w:rPr>
        <w:t>.</w:t>
      </w:r>
      <w:proofErr w:type="gramEnd"/>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وثمانية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لرئيس الجمهورية حق دعوة</w:t>
      </w:r>
      <w:r w:rsidRPr="008F3F9C">
        <w:rPr>
          <w:rFonts w:ascii="Tahoma" w:eastAsia="Times New Roman" w:hAnsi="Tahoma" w:cs="Tahoma"/>
          <w:b/>
          <w:bCs/>
          <w:color w:val="333333"/>
          <w:sz w:val="19"/>
        </w:rPr>
        <w:t>§</w:t>
      </w:r>
      <w:r w:rsidRPr="008F3F9C">
        <w:rPr>
          <w:rFonts w:ascii="Tahoma" w:eastAsia="Times New Roman" w:hAnsi="Tahoma" w:cs="Tahoma"/>
          <w:b/>
          <w:bCs/>
          <w:color w:val="333333"/>
          <w:szCs w:val="19"/>
          <w:rtl/>
        </w:rPr>
        <w:t>مجلس الشعب لانعقاد استثنائي</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 </w:t>
      </w:r>
      <w:r w:rsidRPr="008F3F9C">
        <w:rPr>
          <w:rFonts w:ascii="Tahoma" w:eastAsia="Times New Roman" w:hAnsi="Tahoma" w:cs="Tahoma"/>
          <w:b/>
          <w:bCs/>
          <w:color w:val="333333"/>
          <w:szCs w:val="19"/>
          <w:rtl/>
        </w:rPr>
        <w:t>وله الحق في أن يخاطب المجلس برسائل وله الحق</w:t>
      </w:r>
      <w:r w:rsidRPr="008F3F9C">
        <w:rPr>
          <w:rFonts w:ascii="Tahoma" w:eastAsia="Times New Roman" w:hAnsi="Tahoma" w:cs="Tahoma"/>
          <w:b/>
          <w:bCs/>
          <w:color w:val="333333"/>
          <w:sz w:val="19"/>
        </w:rPr>
        <w:t>§</w:t>
      </w:r>
      <w:r w:rsidRPr="008F3F9C">
        <w:rPr>
          <w:rFonts w:ascii="Tahoma" w:eastAsia="Times New Roman" w:hAnsi="Tahoma" w:cs="Tahoma"/>
          <w:b/>
          <w:bCs/>
          <w:color w:val="333333"/>
          <w:szCs w:val="19"/>
          <w:rtl/>
        </w:rPr>
        <w:t>في أن يدلي ببيانات أمامه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وتسعة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يعين رئيس الجمهورية الموظفينالمدنيين والعسكريين وينهي خدماتهم وفقاً للقانون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وعشرة</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أن يعد مشاريعالقوانين ويحيلها إلى مجلس الشعب للنظر في إقرارها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وإحدى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يتولى رئيس الجمهوريةسلطة التشريع خارج انعقاد دورات مجلس الشعب على أن تعرض جميع التشريعات التي يصدرهاعلى المجلس في أول دورة انعقاد له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يتولى رئيس الجمهورية سلطة التشريع أثناءانعقاد دورات المجلس إذا استدعت ذلك الضرورة القصوى المتعلقة بمصالح البلاد القوميةأو بمقتضيات الأمن القومي على أن تعرض هذه التشريعات على المجلس في أول جلسة له</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 xml:space="preserve">لمجلس الشعب الحق في إلغاء التشريعات المنصوص عليها في الفقرتين السابقتينأو تعديلها </w:t>
      </w:r>
      <w:r w:rsidRPr="008F3F9C">
        <w:rPr>
          <w:rFonts w:ascii="Tahoma" w:eastAsia="Times New Roman" w:hAnsi="Tahoma" w:cs="Tahoma"/>
          <w:b/>
          <w:bCs/>
          <w:color w:val="333333"/>
          <w:szCs w:val="19"/>
          <w:rtl/>
        </w:rPr>
        <w:lastRenderedPageBreak/>
        <w:t>بقانون، وذلك بأكثرية ثلثي أعضائه المسجلين لحضور الجلسة على أن لا يقلعن أكثرية أعضائها المطلقة دون أن يكون لهذا التعديل أو الإلغاء أثر رجعي وإذا لميلغها المجلس أو يعدلها اعتبرت مقرة حكماً ولا حاجة لإجراء التصويت عليها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4. </w:t>
      </w:r>
      <w:r w:rsidRPr="008F3F9C">
        <w:rPr>
          <w:rFonts w:ascii="Tahoma" w:eastAsia="Times New Roman" w:hAnsi="Tahoma" w:cs="Tahoma"/>
          <w:b/>
          <w:bCs/>
          <w:color w:val="333333"/>
          <w:szCs w:val="19"/>
          <w:rtl/>
        </w:rPr>
        <w:t>يتولى رئيس الجمهورية سلطة التشريع في المدة الفاصلة بين ولايتي مجلسين ولا تعرضهذه التشريعات على مجلس الشعب ويكون حكمها في التعديل أو الإلغاء حكم القوانينالنافذة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واثنا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أن يستفتيالشعب في القضايا الهامة التي تتصل بمصالح البلاد العليا وتكون نتيجة الاستفتاءملزمة ونافذة من تاريخ إعلانها وينشرها رئيس الجمهورية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وثلاث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إذا قامخطر جسيم وحال يهدد الوحدة الوطنية أو سلامة واستقلال أرض الوطن أو يعوق مؤسساتالدولة عن مباشرة مهامها الدستورية أن يتخذ الإجراءات السريعة التي تقتضيها هذهالظروف لمواجهة الخطر</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وأربعة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لرئيس الجمهورية أن يشكلالهيئات والمجالس واللجان المتخصصة وتحدد اختصاصاتها وصلاحياتها بقراراتتشكيلها</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jc w:val="center"/>
        <w:rPr>
          <w:rFonts w:ascii="Tahoma" w:eastAsia="Times New Roman" w:hAnsi="Tahoma" w:cs="Tahoma"/>
          <w:color w:val="333333"/>
          <w:sz w:val="19"/>
          <w:szCs w:val="19"/>
          <w:rtl/>
        </w:rPr>
      </w:pP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مجلس الوزراء</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لمائة والخامسة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مجلس الوزراء هوالهيئة التنفيذية والإدارية العليا للدولة ويتكون من رئيس مجلس الوزراء ونوابهوالوزراء ويشرف على تنفيذ القوانين والأنظمة ويراقب عمل أجهزة الدولة ومؤسساتها</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يشرف رئيس مجلس الوزراء على أعمال الوزراء</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3. </w:t>
      </w:r>
      <w:r w:rsidRPr="008F3F9C">
        <w:rPr>
          <w:rFonts w:ascii="Tahoma" w:eastAsia="Times New Roman" w:hAnsi="Tahoma" w:cs="Tahoma"/>
          <w:b/>
          <w:bCs/>
          <w:color w:val="333333"/>
          <w:szCs w:val="19"/>
          <w:rtl/>
        </w:rPr>
        <w:t>تحدد مخصصات وتعويضاترئيس مجلس الوزراء ونوابه والوزراء ونوابهم بقانون</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لمائة وستة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يقسم رئيس مجلس الوزراءونوابه والوزراء ونوابهم أمام رئيس الجمهورية عند كل تشكيل وزارة جديدة القسمالدستوري الوارد في المادة (7) من هذا الدستور قبل مباشرتهم أعمالهم أما في حالةتعديل الوزارة فيقسم الجدد منهم فقط</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وسبعة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رئيس مجلس الوزراءوالوزراء مسؤولون أمام رئيس الجمهورية</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وثمان عشر</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1. </w:t>
      </w:r>
      <w:r w:rsidRPr="008F3F9C">
        <w:rPr>
          <w:rFonts w:ascii="Tahoma" w:eastAsia="Times New Roman" w:hAnsi="Tahoma" w:cs="Tahoma"/>
          <w:b/>
          <w:bCs/>
          <w:color w:val="333333"/>
          <w:szCs w:val="19"/>
          <w:rtl/>
        </w:rPr>
        <w:t>تتقدم الوزارة عندتشكيلها ببيان عن سياستها العامة وبرامج عملها إلى مجلس الشعب</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 w:val="19"/>
        </w:rPr>
        <w:t>2. </w:t>
      </w:r>
      <w:r w:rsidRPr="008F3F9C">
        <w:rPr>
          <w:rFonts w:ascii="Tahoma" w:eastAsia="Times New Roman" w:hAnsi="Tahoma" w:cs="Tahoma"/>
          <w:b/>
          <w:bCs/>
          <w:color w:val="333333"/>
          <w:szCs w:val="19"/>
          <w:rtl/>
        </w:rPr>
        <w:t>تتقدمالوزارة في كل سنة ببيان إلى مجلس الشعب عن تنفيذ خطط التنمية وتطوير الإنتاج</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وتسعة عشر</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الوزير هو الرئيس الإداريالأعلى لوزارته ويتولى تنفيذ السياسة العامة للدولة فيما يختص بوزارته</w:t>
      </w:r>
      <w:r w:rsidRPr="008F3F9C">
        <w:rPr>
          <w:rFonts w:ascii="Tahoma" w:eastAsia="Times New Roman" w:hAnsi="Tahoma" w:cs="Tahoma"/>
          <w:b/>
          <w:bCs/>
          <w:color w:val="333333"/>
          <w:sz w:val="19"/>
        </w:rPr>
        <w:t>.</w:t>
      </w:r>
    </w:p>
    <w:p w:rsidR="008F3F9C" w:rsidRPr="008F3F9C" w:rsidRDefault="008F3F9C" w:rsidP="008F3F9C">
      <w:pPr>
        <w:shd w:val="clear" w:color="auto" w:fill="FCFCFC"/>
        <w:spacing w:after="0" w:line="240" w:lineRule="auto"/>
        <w:rPr>
          <w:rFonts w:ascii="Tahoma" w:eastAsia="Times New Roman" w:hAnsi="Tahoma" w:cs="Tahoma"/>
          <w:color w:val="333333"/>
          <w:sz w:val="19"/>
          <w:szCs w:val="19"/>
          <w:rtl/>
        </w:rPr>
      </w:pPr>
      <w:r w:rsidRPr="008F3F9C">
        <w:rPr>
          <w:rFonts w:ascii="Tahoma" w:eastAsia="Times New Roman" w:hAnsi="Tahoma" w:cs="Tahoma"/>
          <w:b/>
          <w:bCs/>
          <w:color w:val="333333"/>
          <w:szCs w:val="19"/>
          <w:rtl/>
        </w:rPr>
        <w:t>المادة مائة وعشرون</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يمنع الوزراء أثناء توليهممهامهم من أن يكونوا أعضاء في مجلس إدارة شركة خاصة أو وكلاء عنها أو أن يشتركوا فيأي عمل تجاري أو صناعي أو مزاولة أية مهنة حرة</w:t>
      </w:r>
      <w:r w:rsidRPr="008F3F9C">
        <w:rPr>
          <w:rFonts w:ascii="Tahoma" w:eastAsia="Times New Roman" w:hAnsi="Tahoma" w:cs="Tahoma"/>
          <w:b/>
          <w:bCs/>
          <w:color w:val="333333"/>
          <w:sz w:val="19"/>
        </w:rPr>
        <w:t>. </w:t>
      </w:r>
      <w:r w:rsidRPr="008F3F9C">
        <w:rPr>
          <w:rFonts w:ascii="Tahoma" w:eastAsia="Times New Roman" w:hAnsi="Tahoma" w:cs="Tahoma"/>
          <w:b/>
          <w:bCs/>
          <w:color w:val="333333"/>
          <w:sz w:val="19"/>
          <w:szCs w:val="19"/>
        </w:rPr>
        <w:br/>
      </w:r>
      <w:r w:rsidRPr="008F3F9C">
        <w:rPr>
          <w:rFonts w:ascii="Tahoma" w:eastAsia="Times New Roman" w:hAnsi="Tahoma" w:cs="Tahoma"/>
          <w:b/>
          <w:bCs/>
          <w:color w:val="333333"/>
          <w:szCs w:val="19"/>
          <w:rtl/>
        </w:rPr>
        <w:t>وليس للوزراء بصورة مباشرة أوغير مباشرة أثناء توليهم مهامهم أن يدخلوا في التعهدات أو المناقصات أو المزاودات</w:t>
      </w:r>
    </w:p>
    <w:p w:rsidR="002F7734" w:rsidRDefault="002F7734"/>
    <w:sectPr w:rsidR="002F77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F3F9C"/>
    <w:rsid w:val="002F7734"/>
    <w:rsid w:val="008F3F9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3F9C"/>
    <w:rPr>
      <w:b/>
      <w:bCs/>
    </w:rPr>
  </w:style>
  <w:style w:type="character" w:customStyle="1" w:styleId="apple-converted-space">
    <w:name w:val="apple-converted-space"/>
    <w:basedOn w:val="DefaultParagraphFont"/>
    <w:rsid w:val="008F3F9C"/>
  </w:style>
  <w:style w:type="character" w:styleId="Hyperlink">
    <w:name w:val="Hyperlink"/>
    <w:basedOn w:val="DefaultParagraphFont"/>
    <w:uiPriority w:val="99"/>
    <w:semiHidden/>
    <w:unhideWhenUsed/>
    <w:rsid w:val="008F3F9C"/>
    <w:rPr>
      <w:color w:val="0000FF"/>
      <w:u w:val="single"/>
    </w:rPr>
  </w:style>
  <w:style w:type="paragraph" w:styleId="NormalWeb">
    <w:name w:val="Normal (Web)"/>
    <w:basedOn w:val="Normal"/>
    <w:uiPriority w:val="99"/>
    <w:semiHidden/>
    <w:unhideWhenUsed/>
    <w:rsid w:val="008F3F9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18285290">
      <w:bodyDiv w:val="1"/>
      <w:marLeft w:val="0"/>
      <w:marRight w:val="0"/>
      <w:marTop w:val="0"/>
      <w:marBottom w:val="0"/>
      <w:divBdr>
        <w:top w:val="none" w:sz="0" w:space="0" w:color="auto"/>
        <w:left w:val="none" w:sz="0" w:space="0" w:color="auto"/>
        <w:bottom w:val="none" w:sz="0" w:space="0" w:color="auto"/>
        <w:right w:val="none" w:sz="0" w:space="0" w:color="auto"/>
      </w:divBdr>
      <w:divsChild>
        <w:div w:id="1688288220">
          <w:marLeft w:val="0"/>
          <w:marRight w:val="0"/>
          <w:marTop w:val="0"/>
          <w:marBottom w:val="0"/>
          <w:divBdr>
            <w:top w:val="none" w:sz="0" w:space="0" w:color="auto"/>
            <w:left w:val="none" w:sz="0" w:space="0" w:color="auto"/>
            <w:bottom w:val="none" w:sz="0" w:space="0" w:color="auto"/>
            <w:right w:val="none" w:sz="0" w:space="0" w:color="auto"/>
          </w:divBdr>
        </w:div>
        <w:div w:id="1997222942">
          <w:marLeft w:val="0"/>
          <w:marRight w:val="0"/>
          <w:marTop w:val="0"/>
          <w:marBottom w:val="0"/>
          <w:divBdr>
            <w:top w:val="none" w:sz="0" w:space="0" w:color="auto"/>
            <w:left w:val="none" w:sz="0" w:space="0" w:color="auto"/>
            <w:bottom w:val="none" w:sz="0" w:space="0" w:color="auto"/>
            <w:right w:val="none" w:sz="0" w:space="0" w:color="auto"/>
          </w:divBdr>
        </w:div>
        <w:div w:id="1823504463">
          <w:marLeft w:val="0"/>
          <w:marRight w:val="0"/>
          <w:marTop w:val="0"/>
          <w:marBottom w:val="0"/>
          <w:divBdr>
            <w:top w:val="none" w:sz="0" w:space="0" w:color="auto"/>
            <w:left w:val="none" w:sz="0" w:space="0" w:color="auto"/>
            <w:bottom w:val="none" w:sz="0" w:space="0" w:color="auto"/>
            <w:right w:val="none" w:sz="0" w:space="0" w:color="auto"/>
          </w:divBdr>
        </w:div>
        <w:div w:id="547958673">
          <w:marLeft w:val="0"/>
          <w:marRight w:val="0"/>
          <w:marTop w:val="0"/>
          <w:marBottom w:val="0"/>
          <w:divBdr>
            <w:top w:val="none" w:sz="0" w:space="0" w:color="auto"/>
            <w:left w:val="none" w:sz="0" w:space="0" w:color="auto"/>
            <w:bottom w:val="none" w:sz="0" w:space="0" w:color="auto"/>
            <w:right w:val="none" w:sz="0" w:space="0" w:color="auto"/>
          </w:divBdr>
        </w:div>
        <w:div w:id="1538471431">
          <w:marLeft w:val="0"/>
          <w:marRight w:val="0"/>
          <w:marTop w:val="0"/>
          <w:marBottom w:val="0"/>
          <w:divBdr>
            <w:top w:val="none" w:sz="0" w:space="0" w:color="auto"/>
            <w:left w:val="none" w:sz="0" w:space="0" w:color="auto"/>
            <w:bottom w:val="none" w:sz="0" w:space="0" w:color="auto"/>
            <w:right w:val="none" w:sz="0" w:space="0" w:color="auto"/>
          </w:divBdr>
        </w:div>
        <w:div w:id="1083918153">
          <w:marLeft w:val="0"/>
          <w:marRight w:val="0"/>
          <w:marTop w:val="0"/>
          <w:marBottom w:val="0"/>
          <w:divBdr>
            <w:top w:val="none" w:sz="0" w:space="0" w:color="auto"/>
            <w:left w:val="none" w:sz="0" w:space="0" w:color="auto"/>
            <w:bottom w:val="none" w:sz="0" w:space="0" w:color="auto"/>
            <w:right w:val="none" w:sz="0" w:space="0" w:color="auto"/>
          </w:divBdr>
        </w:div>
        <w:div w:id="1347906601">
          <w:marLeft w:val="0"/>
          <w:marRight w:val="0"/>
          <w:marTop w:val="0"/>
          <w:marBottom w:val="0"/>
          <w:divBdr>
            <w:top w:val="none" w:sz="0" w:space="0" w:color="auto"/>
            <w:left w:val="none" w:sz="0" w:space="0" w:color="auto"/>
            <w:bottom w:val="none" w:sz="0" w:space="0" w:color="auto"/>
            <w:right w:val="none" w:sz="0" w:space="0" w:color="auto"/>
          </w:divBdr>
        </w:div>
        <w:div w:id="6272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ashreaat.com/dostoor_Syria.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shreaat.com/dostoor_Syria.asp" TargetMode="External"/><Relationship Id="rId5" Type="http://schemas.openxmlformats.org/officeDocument/2006/relationships/hyperlink" Target="http://www.tashreaat.com/dostoor_Syria.asp" TargetMode="External"/><Relationship Id="rId4" Type="http://schemas.openxmlformats.org/officeDocument/2006/relationships/hyperlink" Target="http://www.tashreaat.com/dostoor_Syria.asp"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3862</Words>
  <Characters>22014</Characters>
  <Application>Microsoft Office Word</Application>
  <DocSecurity>0</DocSecurity>
  <Lines>183</Lines>
  <Paragraphs>51</Paragraphs>
  <ScaleCrop>false</ScaleCrop>
  <Company/>
  <LinksUpToDate>false</LinksUpToDate>
  <CharactersWithSpaces>25825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Haidar</dc:creator>
  <cp:keywords/>
  <dc:description/>
  <cp:lastModifiedBy>Haidar</cp:lastModifiedBy>
  <cp:revision>2</cp:revision>
  <dcterms:created xsi:type="dcterms:W3CDTF">2012-11-20T11:34:00Z</dcterms:created>
  <dcterms:modified xsi:type="dcterms:W3CDTF">2012-11-20T11:34:00Z</dcterms:modified>
</cp:coreProperties>
</file>